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sz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lang w:val="uk-UA"/>
        </w:rPr>
      </w:r>
      <w:r>
        <w:rPr>
          <w:sz w:val="20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30 січня</w:t>
      </w:r>
      <w:r>
        <w:rPr>
          <w:sz w:val="28"/>
          <w:szCs w:val="28"/>
          <w:lang w:val="uk-UA"/>
        </w:rPr>
        <w:t xml:space="preserve"> 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</w:t>
      </w: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color w:val="000000"/>
          <w:spacing w:val="-7"/>
          <w:sz w:val="28"/>
          <w:szCs w:val="28"/>
          <w:lang w:val="uk-UA"/>
        </w:rPr>
        <w:t xml:space="preserve">           м. Берестин        </w:t>
        <w:tab/>
        <w:t xml:space="preserve">           </w:t>
        <w:tab/>
      </w:r>
      <w:r>
        <w:rPr>
          <w:color w:val="000000"/>
          <w:spacing w:val="-7"/>
          <w:sz w:val="28"/>
          <w:szCs w:val="28"/>
          <w:lang w:val="en-US"/>
        </w:rPr>
        <w:t xml:space="preserve">   </w:t>
      </w:r>
      <w:r>
        <w:rPr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81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Орєхової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FE7574B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Тетяни Володимирівни </w:t>
      </w:r>
      <w:r>
        <w:rPr>
          <w:sz w:val="28"/>
          <w:szCs w:val="28"/>
          <w:lang w:val="uk-UA"/>
        </w:rPr>
        <w:t xml:space="preserve">та Орєхова Сергія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8473C6A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Олексійовича </w:t>
      </w:r>
      <w:r>
        <w:rPr>
          <w:sz w:val="28"/>
          <w:lang w:val="uk-UA"/>
        </w:rPr>
        <w:t xml:space="preserve">і </w:t>
      </w:r>
      <w:r>
        <w:rPr>
          <w:sz w:val="28"/>
          <w:lang w:val="uk-UA"/>
        </w:rPr>
        <w:t xml:space="preserve">передачу на виховання та спільне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292CD8E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проживання дитини, позбавленої</w:t>
      </w:r>
      <w:r>
        <w:rPr>
          <w:sz w:val="28"/>
          <w:lang w:val="uk-UA"/>
        </w:rPr>
        <w:t xml:space="preserve"> батьківського піклу</w:t>
      </w:r>
      <w:r>
        <w:rPr>
          <w:sz w:val="28"/>
          <w:lang w:val="uk-UA"/>
        </w:rPr>
        <w:t xml:space="preserve">вання,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  <w:t xml:space="preserve">ОСОБИ 12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хх жовтня хххх</w:t>
      </w:r>
      <w:r/>
      <w:r>
        <w:rPr>
          <w:sz w:val="28"/>
          <w:lang w:val="uk-UA"/>
        </w:rPr>
      </w:r>
      <w:r>
        <w:rPr>
          <w:sz w:val="28"/>
          <w:lang w:val="uk-UA"/>
        </w:rPr>
        <w:t xml:space="preserve"> року народження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Законів України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</w:t>
      </w:r>
      <w:r>
        <w:rPr>
          <w:color w:val="000000"/>
          <w:sz w:val="28"/>
          <w:szCs w:val="28"/>
          <w:lang w:val="uk-UA"/>
        </w:rPr>
        <w:t xml:space="preserve">, керуючись </w:t>
      </w:r>
      <w:r>
        <w:rPr>
          <w:bCs/>
          <w:color w:val="000000"/>
          <w:sz w:val="28"/>
          <w:szCs w:val="28"/>
          <w:lang w:val="uk-UA"/>
        </w:rPr>
        <w:t xml:space="preserve">Положення</w:t>
      </w:r>
      <w:r>
        <w:rPr>
          <w:bCs/>
          <w:color w:val="000000"/>
          <w:sz w:val="28"/>
          <w:szCs w:val="28"/>
          <w:lang w:val="uk-UA"/>
        </w:rPr>
        <w:t xml:space="preserve">м</w:t>
      </w:r>
      <w:r>
        <w:rPr>
          <w:bCs/>
          <w:color w:val="000000"/>
          <w:sz w:val="28"/>
          <w:szCs w:val="28"/>
          <w:lang w:val="uk-UA"/>
        </w:rPr>
        <w:t xml:space="preserve"> про прийомну сім'ю, затвердженого постановою Кабінету Міністрів України  від 26 квітня 2002 р. № 565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з метою захисту прав та забезпечення найкращих інтересів дитини, позбавленої батьківського піклування,</w:t>
      </w:r>
      <w:r>
        <w:rPr>
          <w:color w:val="000000"/>
          <w:sz w:val="28"/>
          <w:szCs w:val="28"/>
          <w:lang w:val="uk-UA"/>
        </w:rPr>
        <w:t xml:space="preserve"> у зв’язку з поданням служби у справах дітей </w:t>
      </w:r>
      <w:r>
        <w:rPr>
          <w:color w:val="000000"/>
          <w:sz w:val="28"/>
          <w:szCs w:val="28"/>
          <w:lang w:val="uk-UA"/>
        </w:rPr>
        <w:t xml:space="preserve">Берестинської</w:t>
      </w:r>
      <w:r>
        <w:rPr>
          <w:color w:val="000000"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розгляду заяви </w:t>
      </w:r>
      <w:r>
        <w:rPr>
          <w:sz w:val="28"/>
          <w:szCs w:val="28"/>
          <w:lang w:val="uk-UA"/>
        </w:rPr>
        <w:t xml:space="preserve">прийомних батьків </w:t>
      </w:r>
      <w:r>
        <w:rPr>
          <w:sz w:val="28"/>
          <w:szCs w:val="28"/>
          <w:lang w:val="uk-UA"/>
        </w:rPr>
        <w:t xml:space="preserve">Орєхової Тетяни Володимирівни, хх вересня хххх року народження, та Орєхова Сергія Олексійовича, хх жовтня хххх року народження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</w:t>
      </w:r>
      <w:r>
        <w:rPr>
          <w:sz w:val="28"/>
          <w:szCs w:val="28"/>
          <w:lang w:val="uk-UA"/>
        </w:rPr>
        <w:t xml:space="preserve">проживають за адресою: Харківська область, </w:t>
      </w:r>
      <w:r>
        <w:rPr>
          <w:sz w:val="28"/>
          <w:szCs w:val="28"/>
          <w:lang w:val="uk-UA"/>
        </w:rPr>
        <w:t xml:space="preserve">Берестинський район, с.</w:t>
      </w:r>
      <w:r>
        <w:rPr>
          <w:sz w:val="28"/>
          <w:szCs w:val="28"/>
          <w:lang w:val="uk-UA"/>
        </w:rPr>
        <w:t xml:space="preserve">Іванівське, вул.Центральна, б.хххх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сім’ї дитиною, </w:t>
      </w:r>
      <w:r>
        <w:rPr>
          <w:iCs/>
          <w:sz w:val="28"/>
          <w:szCs w:val="28"/>
          <w:lang w:val="uk-UA"/>
        </w:rPr>
        <w:t xml:space="preserve">позбавленою</w:t>
      </w:r>
      <w:r>
        <w:rPr>
          <w:iCs/>
          <w:sz w:val="28"/>
          <w:szCs w:val="28"/>
          <w:lang w:val="uk-UA"/>
        </w:rPr>
        <w:t xml:space="preserve"> батьківського піклування, </w:t>
      </w:r>
      <w:r>
        <w:rPr>
          <w:iCs/>
          <w:sz w:val="28"/>
          <w:szCs w:val="28"/>
          <w:lang w:val="uk-UA"/>
        </w:rPr>
      </w:r>
      <w:r>
        <w:rPr>
          <w:sz w:val="28"/>
          <w:lang w:val="uk-UA"/>
        </w:rPr>
        <w:t xml:space="preserve">ОСОБИ 12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хх жовтня хххх</w:t>
      </w:r>
      <w:r/>
      <w:r>
        <w:rPr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 року народження, яка перебуває на первинному обліку служби у справах дітей Зачепилівської селишної ради.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913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Дитина має статус дитини, позбавленої батьківського піклування на підставі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рішення виконавчого комітету </w:t>
      </w:r>
      <w:r>
        <w:rPr>
          <w:bCs/>
          <w:iCs/>
          <w:sz w:val="28"/>
          <w:szCs w:val="28"/>
        </w:rPr>
        <w:t xml:space="preserve">Зачепилівської селищної ради від 13 березня 2025 року №128 «Про надання правового статусу дитини, позбавленої батьківського піклування</w:t>
      </w:r>
      <w:r>
        <w:rPr>
          <w:bCs/>
          <w:iCs/>
          <w:sz w:val="28"/>
          <w:szCs w:val="28"/>
        </w:rPr>
        <w:t xml:space="preserve">»</w:t>
      </w:r>
      <w:r>
        <w:rPr>
          <w:bCs/>
          <w:iCs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Мати дитини</w:t>
      </w:r>
      <w:r>
        <w:rPr>
          <w:color w:val="000000"/>
          <w:sz w:val="28"/>
          <w:szCs w:val="28"/>
        </w:rPr>
        <w:t xml:space="preserve"> заочним рішенням Зачепилівського районного суду Харківської області від 27.01.2025, справа №952/637/24, позбавлена батьківських прав.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Батько дитини - відомості про батька записані відповідно до частини першої статті 135 Сімейного кодексу України (витяг з Державного реєстру актів цивільного стану громадян про державну реєстрацію народження із зазначенням відом</w:t>
      </w:r>
      <w:r>
        <w:rPr>
          <w:color w:val="000000"/>
          <w:sz w:val="28"/>
          <w:szCs w:val="28"/>
        </w:rPr>
        <w:t xml:space="preserve">остей про батька відповідно до частини першої статті 135 Сімейного кодексу України № 00049897254, сформованого 06.03.2025 р. Зачепилівським відділом ДРАЦС у Берестинському районі Харківської області Східного міжрегіонального управління Міністерства юстиції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before="0" w:beforeAutospacing="0"/>
        <w:ind w:firstLine="708"/>
        <w:jc w:val="both"/>
        <w:rPr/>
      </w:pPr>
      <w:r>
        <w:rPr>
          <w:sz w:val="28"/>
          <w:szCs w:val="28"/>
        </w:rPr>
        <w:t xml:space="preserve">Прийомна сім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</w:rPr>
        <w:t xml:space="preserve">я Орєхових функціонує на території Берестинської міської територіальної громади з 16 грудня 2021 року на підставі рішення виконавчого комітету міської ради від 16 грудня 2021 року №547, та враховуючи висновок служби </w:t>
      </w:r>
      <w:r>
        <w:rPr>
          <w:sz w:val="28"/>
          <w:szCs w:val="28"/>
        </w:rPr>
        <w:t xml:space="preserve">у справах дітей Берестинської міської ради  про доцільність влаштування  дитини, позбавленої батьківського піклування,</w:t>
      </w:r>
      <w:r>
        <w:rPr>
          <w:sz w:val="28"/>
          <w:lang w:val="uk-UA"/>
        </w:rPr>
        <w:t xml:space="preserve"> ОСОБИ 12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хх жовтня хххх</w:t>
      </w:r>
      <w:r/>
      <w:r>
        <w:rPr>
          <w:sz w:val="28"/>
          <w:szCs w:val="28"/>
        </w:rPr>
        <w:t xml:space="preserve"> року народження, </w:t>
      </w:r>
      <w:r>
        <w:rPr>
          <w:sz w:val="28"/>
          <w:szCs w:val="28"/>
        </w:rPr>
        <w:t xml:space="preserve">виконавчий комітет Берестинської міської ради</w:t>
      </w:r>
      <w:r/>
    </w:p>
    <w:p>
      <w:pPr>
        <w:pStyle w:val="894"/>
        <w:keepNext w:val="true"/>
        <w:pBdr/>
        <w:spacing/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В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Р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І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Ш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В: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</w:t>
      </w:r>
      <w:r>
        <w:rPr>
          <w:rFonts w:eastAsia="Calibri"/>
          <w:sz w:val="28"/>
          <w:szCs w:val="28"/>
          <w:lang w:val="uk-UA" w:eastAsia="en-US"/>
        </w:rPr>
        <w:t xml:space="preserve">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Влаштувати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з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03 лютого</w:t>
      </w:r>
      <w:r>
        <w:rPr>
          <w:rFonts w:eastAsia="Calibri"/>
          <w:sz w:val="28"/>
          <w:szCs w:val="28"/>
          <w:lang w:val="uk-UA" w:eastAsia="en-US"/>
        </w:rPr>
        <w:t xml:space="preserve"> 20</w:t>
      </w:r>
      <w:r>
        <w:rPr>
          <w:rFonts w:eastAsia="Calibri"/>
          <w:sz w:val="28"/>
          <w:szCs w:val="28"/>
          <w:lang w:val="uk-UA" w:eastAsia="en-US"/>
        </w:rPr>
        <w:t xml:space="preserve">2</w:t>
      </w:r>
      <w:r>
        <w:rPr>
          <w:rFonts w:eastAsia="Calibri"/>
          <w:sz w:val="28"/>
          <w:szCs w:val="28"/>
          <w:lang w:val="uk-UA" w:eastAsia="en-US"/>
        </w:rPr>
        <w:t xml:space="preserve">6</w:t>
      </w:r>
      <w:r>
        <w:rPr>
          <w:rFonts w:eastAsia="Calibri"/>
          <w:sz w:val="28"/>
          <w:szCs w:val="28"/>
          <w:lang w:val="uk-UA" w:eastAsia="en-US"/>
        </w:rPr>
        <w:t xml:space="preserve"> року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 xml:space="preserve">прийомної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сім’ї </w:t>
      </w:r>
      <w:r>
        <w:rPr>
          <w:rFonts w:eastAsia="Calibri"/>
          <w:sz w:val="28"/>
          <w:szCs w:val="28"/>
          <w:lang w:val="uk-UA" w:eastAsia="en-US"/>
        </w:rPr>
        <w:t xml:space="preserve">Орєхової Тетяни Володимирівни та Орєхова Сергія Олексійовича </w:t>
      </w:r>
      <w:r>
        <w:rPr>
          <w:rFonts w:eastAsia="Calibri"/>
          <w:sz w:val="28"/>
          <w:szCs w:val="28"/>
          <w:lang w:val="uk-UA" w:eastAsia="en-US"/>
        </w:rPr>
        <w:t xml:space="preserve">на </w:t>
      </w:r>
      <w:r>
        <w:rPr>
          <w:rFonts w:eastAsia="Calibri"/>
          <w:sz w:val="28"/>
          <w:szCs w:val="28"/>
          <w:lang w:val="uk-UA" w:eastAsia="en-US"/>
        </w:rPr>
        <w:t xml:space="preserve">вихова</w:t>
      </w:r>
      <w:r>
        <w:rPr>
          <w:rFonts w:eastAsia="Calibri"/>
          <w:sz w:val="28"/>
          <w:szCs w:val="28"/>
          <w:lang w:val="uk-UA" w:eastAsia="en-US"/>
        </w:rPr>
        <w:t xml:space="preserve">ння та спільне проживання дитину, позбавлену</w:t>
      </w:r>
      <w:r>
        <w:rPr>
          <w:rFonts w:eastAsia="Calibri"/>
          <w:sz w:val="28"/>
          <w:szCs w:val="28"/>
          <w:lang w:val="uk-UA" w:eastAsia="en-US"/>
        </w:rPr>
        <w:t xml:space="preserve"> батьківського піклування</w:t>
      </w:r>
      <w:r>
        <w:rPr>
          <w:rFonts w:eastAsia="Calibri"/>
          <w:sz w:val="28"/>
          <w:szCs w:val="28"/>
          <w:lang w:val="uk-UA" w:eastAsia="en-US"/>
        </w:rPr>
        <w:t xml:space="preserve">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lang w:val="uk-UA"/>
        </w:rPr>
        <w:t xml:space="preserve">ОСОБИ 12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хх жовтня хххх</w:t>
      </w:r>
      <w:r/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  <w:t xml:space="preserve"> року народження.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2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П</w:t>
      </w:r>
      <w:r>
        <w:rPr>
          <w:rFonts w:eastAsia="Calibri"/>
          <w:bCs/>
          <w:sz w:val="28"/>
          <w:szCs w:val="28"/>
          <w:lang w:val="uk-UA" w:eastAsia="en-US"/>
        </w:rPr>
        <w:t xml:space="preserve">окласти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на </w:t>
      </w:r>
      <w:r>
        <w:rPr>
          <w:rFonts w:eastAsia="Calibri"/>
          <w:sz w:val="28"/>
          <w:szCs w:val="28"/>
          <w:lang w:val="uk-UA" w:eastAsia="en-US"/>
        </w:rPr>
        <w:t xml:space="preserve">Орєхову Тетяну Володимирівну та Орєхова Сергія Олексійовича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персональну відповідальність за життя, здоров’я, фізичний та психічний розвиток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3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Встановити, що </w:t>
      </w:r>
      <w:r>
        <w:rPr>
          <w:rFonts w:eastAsia="Calibri"/>
          <w:sz w:val="28"/>
          <w:szCs w:val="28"/>
          <w:lang w:val="uk-UA" w:eastAsia="en-US"/>
        </w:rPr>
        <w:t xml:space="preserve">Орєхова Тетяна Володимирівна та Орєхов Сергій Олексійович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є законним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представник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ами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і захисниками </w:t>
      </w:r>
      <w:r>
        <w:rPr>
          <w:rFonts w:eastAsia="Calibri"/>
          <w:bCs/>
          <w:sz w:val="28"/>
          <w:szCs w:val="28"/>
          <w:lang w:val="uk-UA" w:eastAsia="en-US"/>
        </w:rPr>
        <w:t xml:space="preserve">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прав та інтересів  у  всіх  органах,  установах  та організаціях без спеціальних на те повноважень.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 Зобов</w:t>
      </w:r>
      <w:r>
        <w:rPr>
          <w:rFonts w:eastAsia="Calibri"/>
          <w:bCs/>
          <w:sz w:val="28"/>
          <w:szCs w:val="28"/>
          <w:lang w:eastAsia="en-US"/>
        </w:rPr>
        <w:t xml:space="preserve">’</w:t>
      </w:r>
      <w:r>
        <w:rPr>
          <w:rFonts w:eastAsia="Calibri"/>
          <w:bCs/>
          <w:sz w:val="28"/>
          <w:szCs w:val="28"/>
          <w:lang w:val="uk-UA" w:eastAsia="en-US"/>
        </w:rPr>
        <w:t xml:space="preserve">язати </w:t>
      </w:r>
      <w:r>
        <w:rPr>
          <w:rFonts w:eastAsia="Calibri"/>
          <w:sz w:val="28"/>
          <w:szCs w:val="28"/>
          <w:lang w:val="uk-UA" w:eastAsia="en-US"/>
        </w:rPr>
        <w:t xml:space="preserve">Орєхову Тетяну Володимирівну та Орєхова Сергія Олексійовича</w:t>
      </w:r>
      <w:r>
        <w:rPr>
          <w:rFonts w:eastAsia="Calibri"/>
          <w:bCs/>
          <w:sz w:val="28"/>
          <w:szCs w:val="28"/>
          <w:lang w:val="uk-UA" w:eastAsia="en-US"/>
        </w:rPr>
        <w:t xml:space="preserve">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належні умови для проживання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Проводити двічі на рік медичне обстеження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виконувати рекомендації лікарів-спеціалістів.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здобуття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повної загальної середньої освіти,</w:t>
      </w:r>
      <w:r>
        <w:rPr>
          <w:rFonts w:eastAsia="Calibri"/>
          <w:bCs/>
          <w:sz w:val="28"/>
          <w:szCs w:val="28"/>
          <w:lang w:val="uk-UA" w:eastAsia="en-US"/>
        </w:rPr>
        <w:t xml:space="preserve"> стежити за навчанням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підтримувати зв’язки з керівництвом навчальних закладів.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Використовувати в повному обсязі та за призначенням державну грош</w:t>
      </w:r>
      <w:r>
        <w:rPr>
          <w:rFonts w:eastAsia="Calibri"/>
          <w:bCs/>
          <w:sz w:val="28"/>
          <w:szCs w:val="28"/>
          <w:lang w:val="uk-UA" w:eastAsia="en-US"/>
        </w:rPr>
        <w:t xml:space="preserve">ову допомогу, що надається дитині, на забезпечення 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повноцінного харчування, утримання, виховання, розвитку та освіти.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.5</w:t>
      </w:r>
      <w:r>
        <w:rPr>
          <w:rFonts w:eastAsia="Calibri"/>
          <w:bCs/>
          <w:sz w:val="28"/>
          <w:szCs w:val="28"/>
          <w:lang w:val="uk-UA" w:eastAsia="en-US"/>
        </w:rPr>
        <w:t xml:space="preserve">. Сприяти забезпеченню пріоритетного права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 усиновлення.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Співпрацювати зі Службою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та КЗ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у ході здійснення соціального супроводження.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(Наталія СІЛІНА): 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Підготувати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Д</w:t>
      </w:r>
      <w:r>
        <w:rPr>
          <w:rFonts w:eastAsia="Calibri"/>
          <w:bCs/>
          <w:sz w:val="28"/>
          <w:szCs w:val="28"/>
          <w:lang w:val="uk-UA" w:eastAsia="en-US"/>
        </w:rPr>
        <w:t xml:space="preserve">огов</w:t>
      </w:r>
      <w:r>
        <w:rPr>
          <w:rFonts w:eastAsia="Calibri"/>
          <w:bCs/>
          <w:sz w:val="28"/>
          <w:szCs w:val="28"/>
          <w:lang w:val="uk-UA" w:eastAsia="en-US"/>
        </w:rPr>
        <w:t xml:space="preserve">ір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про влаштування д</w:t>
      </w:r>
      <w:r>
        <w:rPr>
          <w:rFonts w:eastAsia="Calibri"/>
          <w:bCs/>
          <w:sz w:val="28"/>
          <w:szCs w:val="28"/>
          <w:lang w:val="uk-UA" w:eastAsia="en-US"/>
        </w:rPr>
        <w:t xml:space="preserve">итини</w:t>
      </w:r>
      <w:r>
        <w:rPr>
          <w:rFonts w:eastAsia="Calibri"/>
          <w:bCs/>
          <w:sz w:val="28"/>
          <w:szCs w:val="28"/>
          <w:lang w:val="en-US" w:eastAsia="en-US"/>
        </w:rPr>
        <w:t xml:space="preserve"> на виховання та спільне проживання у прийомній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/>
          <w:bCs/>
          <w:sz w:val="28"/>
          <w:szCs w:val="28"/>
          <w:lang w:val="uk-UA" w:eastAsia="en-US"/>
        </w:rPr>
      </w:r>
      <w:r>
        <w:rPr>
          <w:rFonts w:eastAsia="Calibri"/>
          <w:b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Передати</w:t>
      </w:r>
      <w:r>
        <w:rPr>
          <w:rFonts w:eastAsia="Calibri"/>
          <w:bCs/>
          <w:sz w:val="28"/>
          <w:szCs w:val="28"/>
          <w:lang w:val="uk-UA" w:eastAsia="en-US"/>
        </w:rPr>
        <w:t xml:space="preserve"> пакет документів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до</w:t>
      </w:r>
      <w:r>
        <w:rPr>
          <w:rFonts w:eastAsia="Calibri"/>
          <w:bCs/>
          <w:sz w:val="28"/>
          <w:szCs w:val="28"/>
          <w:lang w:val="uk-UA" w:eastAsia="en-US"/>
        </w:rPr>
        <w:t xml:space="preserve"> КЗ «Берестинський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</w:t>
      </w:r>
      <w:r>
        <w:rPr>
          <w:rFonts w:eastAsia="Calibri"/>
          <w:bCs/>
          <w:sz w:val="28"/>
          <w:szCs w:val="28"/>
          <w:lang w:val="uk-UA" w:eastAsia="en-US"/>
        </w:rPr>
        <w:t xml:space="preserve">для здійснення соціального супроводження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прийомн</w:t>
      </w:r>
      <w:r>
        <w:rPr>
          <w:rFonts w:eastAsia="Calibri"/>
          <w:bCs/>
          <w:sz w:val="28"/>
          <w:szCs w:val="28"/>
          <w:lang w:val="uk-UA" w:eastAsia="en-US"/>
        </w:rPr>
        <w:t xml:space="preserve">ої</w:t>
      </w:r>
      <w:r>
        <w:rPr>
          <w:rFonts w:eastAsia="Calibri"/>
          <w:bCs/>
          <w:sz w:val="28"/>
          <w:szCs w:val="28"/>
          <w:lang w:val="en-US" w:eastAsia="en-US"/>
        </w:rPr>
        <w:t xml:space="preserve">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Здійснювати постійний контроль за умовами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проживання та виховання 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у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</w:t>
      </w:r>
      <w:r>
        <w:rPr>
          <w:rFonts w:eastAsia="Calibri"/>
          <w:bCs/>
          <w:sz w:val="28"/>
          <w:szCs w:val="28"/>
          <w:lang w:val="uk-UA" w:eastAsia="en-US"/>
        </w:rPr>
        <w:t xml:space="preserve">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у встановлені законодавством України терміни готувати  </w:t>
      </w:r>
      <w:r>
        <w:rPr>
          <w:rFonts w:eastAsia="Calibri"/>
          <w:bCs/>
          <w:sz w:val="28"/>
          <w:szCs w:val="28"/>
          <w:lang w:val="uk-UA" w:eastAsia="en-US"/>
        </w:rPr>
        <w:t xml:space="preserve">звіт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 стан вихова</w:t>
      </w:r>
      <w:r>
        <w:rPr>
          <w:rFonts w:eastAsia="Calibri"/>
          <w:bCs/>
          <w:sz w:val="28"/>
          <w:szCs w:val="28"/>
          <w:lang w:val="uk-UA" w:eastAsia="en-US"/>
        </w:rPr>
        <w:t xml:space="preserve">ння,</w:t>
      </w:r>
      <w:r>
        <w:rPr>
          <w:rFonts w:eastAsia="Calibri"/>
          <w:bCs/>
          <w:sz w:val="28"/>
          <w:szCs w:val="28"/>
          <w:lang w:val="uk-UA" w:eastAsia="en-US"/>
        </w:rPr>
        <w:t xml:space="preserve"> утримання і розвитку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в прийомній 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закладу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(Юлія ШУЛЬГІНА):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прийомною сім’єю спеціаліста для здійснення соціального супроводження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соціальне супроводження сім’ї та надавати допомогу та комплекс соціальних послуг для належного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інформацію про ефективність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Відділу освіти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(Антоніна ТУРОВА):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</w:t>
      </w:r>
      <w:r>
        <w:rPr>
          <w:rFonts w:eastAsia="Calibri"/>
          <w:bCs/>
          <w:sz w:val="28"/>
          <w:szCs w:val="28"/>
          <w:lang w:val="uk-UA" w:eastAsia="en-US"/>
        </w:rPr>
        <w:t xml:space="preserve">безпечити реалізацію права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здобуття обов’язкової повної загальної середньої освіти, отримання «Єдиного квитка», безкоштовного гарячого харчування.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інформацію про рівень р</w:t>
      </w:r>
      <w:r>
        <w:rPr>
          <w:rFonts w:eastAsia="Calibri"/>
          <w:bCs/>
          <w:sz w:val="28"/>
          <w:szCs w:val="28"/>
          <w:lang w:val="uk-UA" w:eastAsia="en-US"/>
        </w:rPr>
        <w:t xml:space="preserve">озвитку та знань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наявність шкільного одягу та </w:t>
      </w:r>
      <w:r>
        <w:rPr>
          <w:rFonts w:eastAsia="Calibri"/>
          <w:bCs/>
          <w:sz w:val="28"/>
          <w:szCs w:val="28"/>
          <w:lang w:val="uk-UA" w:eastAsia="en-US"/>
        </w:rPr>
        <w:t xml:space="preserve">шкільного приладдя, систематичність</w:t>
      </w:r>
      <w:r>
        <w:rPr>
          <w:rFonts w:eastAsia="Calibri"/>
          <w:bCs/>
          <w:sz w:val="28"/>
          <w:szCs w:val="28"/>
          <w:lang w:val="uk-UA" w:eastAsia="en-US"/>
        </w:rPr>
        <w:t xml:space="preserve"> відвідування уроків, своєчасність і якість виконання домаш</w:t>
      </w:r>
      <w:r>
        <w:rPr>
          <w:rFonts w:eastAsia="Calibri"/>
          <w:bCs/>
          <w:sz w:val="28"/>
          <w:szCs w:val="28"/>
          <w:lang w:val="uk-UA" w:eastAsia="en-US"/>
        </w:rPr>
        <w:t xml:space="preserve">ніх завдань, відвідування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гуртків, секцій, позашкільних заходів, участь при</w:t>
      </w:r>
      <w:r>
        <w:rPr>
          <w:rFonts w:eastAsia="Calibri"/>
          <w:bCs/>
          <w:sz w:val="28"/>
          <w:szCs w:val="28"/>
          <w:lang w:val="uk-UA" w:eastAsia="en-US"/>
        </w:rPr>
        <w:t xml:space="preserve">йомних батьків у вихованні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8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  <w:t xml:space="preserve"> в Харківській області (Галині БАЄВІЙ)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щомісячну виплату державної соціальної допомоги 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прийомну дитину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грошового забезпечення </w:t>
      </w:r>
      <w:r>
        <w:rPr>
          <w:sz w:val="28"/>
          <w:szCs w:val="28"/>
          <w:lang w:val="uk-UA"/>
        </w:rPr>
        <w:t xml:space="preserve">прийомним батькам</w:t>
      </w:r>
      <w:r>
        <w:rPr>
          <w:sz w:val="28"/>
          <w:szCs w:val="28"/>
          <w:lang w:val="uk-UA"/>
        </w:rPr>
        <w:t xml:space="preserve"> відповідно до чинного законодавства</w:t>
      </w:r>
      <w:r>
        <w:rPr>
          <w:sz w:val="28"/>
          <w:szCs w:val="28"/>
          <w:lang w:val="uk-UA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некомерційному підприємству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 ц</w:t>
      </w:r>
      <w:r>
        <w:rPr>
          <w:rFonts w:eastAsia="Calibri"/>
          <w:bCs/>
          <w:sz w:val="28"/>
          <w:szCs w:val="28"/>
          <w:lang w:val="uk-UA" w:eastAsia="en-US"/>
        </w:rPr>
        <w:t xml:space="preserve">ентр первинної медико-санітарної допомоги» (Руслана РАВЛЮК):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безкоштовне проходження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дитині</w:t>
      </w:r>
      <w:r>
        <w:rPr>
          <w:rFonts w:eastAsia="Calibri"/>
          <w:bCs/>
          <w:sz w:val="28"/>
          <w:szCs w:val="28"/>
          <w:lang w:val="uk-UA" w:eastAsia="en-US"/>
        </w:rPr>
        <w:t xml:space="preserve"> медичного огляду двічі на рік та здійснен</w:t>
      </w:r>
      <w:r>
        <w:rPr>
          <w:rFonts w:eastAsia="Calibri"/>
          <w:bCs/>
          <w:sz w:val="28"/>
          <w:szCs w:val="28"/>
          <w:lang w:val="uk-UA" w:eastAsia="en-US"/>
        </w:rPr>
        <w:t xml:space="preserve">ня диспансерного нагляду за нею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Н</w:t>
      </w:r>
      <w:r>
        <w:rPr>
          <w:rFonts w:eastAsia="Calibri"/>
          <w:bCs/>
          <w:sz w:val="28"/>
          <w:szCs w:val="28"/>
          <w:lang w:val="uk-UA" w:eastAsia="en-US"/>
        </w:rPr>
        <w:t xml:space="preserve">адавати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щорічний звіт про стан здоров’я</w:t>
      </w:r>
      <w:r>
        <w:rPr>
          <w:rFonts w:eastAsia="Calibri"/>
          <w:bCs/>
          <w:sz w:val="28"/>
          <w:szCs w:val="28"/>
          <w:lang w:val="uk-UA" w:eastAsia="en-US"/>
        </w:rPr>
        <w:t xml:space="preserve">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дотримання прийомними батьками рекомендацій лікаря </w:t>
      </w:r>
      <w:r>
        <w:rPr>
          <w:rFonts w:eastAsia="Calibri"/>
          <w:bCs/>
          <w:sz w:val="28"/>
          <w:szCs w:val="28"/>
          <w:lang w:val="uk-UA" w:eastAsia="en-US"/>
        </w:rPr>
        <w:t xml:space="preserve">до 01 грудня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Берестинському</w:t>
      </w:r>
      <w:r>
        <w:rPr>
          <w:rFonts w:eastAsia="Calibri"/>
          <w:bCs/>
          <w:sz w:val="28"/>
          <w:szCs w:val="28"/>
          <w:lang w:val="uk-UA" w:eastAsia="en-US"/>
        </w:rPr>
        <w:t xml:space="preserve"> районному відділу поліції Головного управління Національної поліції в Харківській області  (Андрій ГРЯЗЄВ):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сім’єю </w:t>
      </w:r>
      <w:r>
        <w:rPr>
          <w:rFonts w:eastAsia="Calibri"/>
          <w:bCs/>
          <w:sz w:val="28"/>
          <w:szCs w:val="28"/>
          <w:lang w:val="uk-UA" w:eastAsia="en-US"/>
        </w:rPr>
        <w:t xml:space="preserve">дільничного офіцера поліції.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звіт щодо відсутності (наявності) проявів ас</w:t>
      </w:r>
      <w:r>
        <w:rPr>
          <w:rFonts w:eastAsia="Calibri"/>
          <w:bCs/>
          <w:sz w:val="28"/>
          <w:szCs w:val="28"/>
          <w:lang w:val="uk-UA" w:eastAsia="en-US"/>
        </w:rPr>
        <w:t xml:space="preserve">оціальної поведінки з боку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прийомних батьків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1B0BE5B8">
      <w:pPr>
        <w:pStyle w:val="894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Calibri"/>
          <w:bCs/>
          <w:color w:val="ff0000"/>
          <w:sz w:val="28"/>
          <w:szCs w:val="28"/>
          <w:lang w:val="uk-UA" w:eastAsia="en-US"/>
        </w:rPr>
        <w:t xml:space="preserve">         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11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4157413">
      <w:pPr>
        <w:pStyle w:val="894"/>
        <w:pBdr/>
        <w:spacing/>
        <w:ind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56F96FC5">
      <w:pPr>
        <w:pStyle w:val="89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41B8A42E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BFC411B">
      <w:pPr>
        <w:pStyle w:val="894"/>
        <w:pBdr/>
        <w:spacing/>
        <w:ind w:firstLine="720"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rFonts w:eastAsia="Calibri"/>
          <w:bCs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1134" w:right="709" w:bottom="709" w:left="1843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Шрифт абзацу за промовчанням"/>
    <w:next w:val="897"/>
    <w:link w:val="894"/>
    <w:semiHidden/>
    <w:pPr>
      <w:pBdr/>
      <w:spacing/>
      <w:ind/>
    </w:pPr>
  </w:style>
  <w:style w:type="table" w:styleId="898">
    <w:name w:val="Звичайна таблиця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має списку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у виносці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Звичайний (веб)"/>
    <w:basedOn w:val="894"/>
    <w:next w:val="902"/>
    <w:link w:val="894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ий текст"/>
    <w:basedOn w:val="894"/>
    <w:next w:val="903"/>
    <w:link w:val="909"/>
    <w:pPr>
      <w:widowControl w:val="false"/>
      <w:pBdr/>
      <w:spacing w:after="120"/>
      <w:ind/>
    </w:pPr>
    <w:rPr>
      <w:sz w:val="20"/>
    </w:rPr>
  </w:style>
  <w:style w:type="paragraph" w:styleId="904">
    <w:name w:val="Основний текст з від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paragraph" w:styleId="905">
    <w:name w:val="Стандартний HTML"/>
    <w:basedOn w:val="894"/>
    <w:next w:val="905"/>
    <w:link w:val="906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/>
      <w:sz w:val="20"/>
      <w:lang w:val="en-US" w:eastAsia="en-US"/>
    </w:rPr>
  </w:style>
  <w:style w:type="character" w:styleId="906">
    <w:name w:val="Стандартний HTML Знак"/>
    <w:next w:val="906"/>
    <w:link w:val="905"/>
    <w:pPr>
      <w:pBdr/>
      <w:spacing/>
      <w:ind/>
    </w:pPr>
    <w:rPr>
      <w:rFonts w:ascii="Courier New" w:hAnsi="Courier New" w:cs="Courier New"/>
    </w:rPr>
  </w:style>
  <w:style w:type="paragraph" w:styleId="907">
    <w:name w:val="Основний текст 2"/>
    <w:basedOn w:val="894"/>
    <w:next w:val="907"/>
    <w:link w:val="908"/>
    <w:pPr>
      <w:pBdr/>
      <w:spacing w:after="120" w:line="480" w:lineRule="auto"/>
      <w:ind/>
    </w:pPr>
    <w:rPr>
      <w:szCs w:val="24"/>
      <w:lang w:val="en-US" w:eastAsia="en-US"/>
    </w:rPr>
  </w:style>
  <w:style w:type="character" w:styleId="908">
    <w:name w:val="Основний текст 2 Знак"/>
    <w:next w:val="908"/>
    <w:link w:val="907"/>
    <w:pPr>
      <w:pBdr/>
      <w:spacing/>
      <w:ind/>
    </w:pPr>
    <w:rPr>
      <w:sz w:val="24"/>
      <w:szCs w:val="24"/>
    </w:rPr>
  </w:style>
  <w:style w:type="character" w:styleId="909">
    <w:name w:val="Основний текст Знак"/>
    <w:basedOn w:val="897"/>
    <w:next w:val="909"/>
    <w:link w:val="903"/>
    <w:pPr>
      <w:pBdr/>
      <w:spacing/>
      <w:ind/>
    </w:pPr>
  </w:style>
  <w:style w:type="paragraph" w:styleId="910">
    <w:name w:val="Назва"/>
    <w:basedOn w:val="894"/>
    <w:next w:val="894"/>
    <w:link w:val="911"/>
    <w:qFormat/>
    <w:pPr>
      <w:pBdr/>
      <w:spacing w:after="60" w:before="240"/>
      <w:ind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11">
    <w:name w:val="Назва Знак"/>
    <w:next w:val="911"/>
    <w:link w:val="910"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12">
    <w:name w:val="Знак Знак Знак Знак"/>
    <w:basedOn w:val="894"/>
    <w:next w:val="912"/>
    <w:link w:val="894"/>
    <w:pPr>
      <w:widowControl w:val="false"/>
      <w:pBdr/>
      <w:tabs>
        <w:tab w:val="left" w:leader="none" w:pos="567"/>
      </w:tabs>
      <w:spacing w:line="360" w:lineRule="atLeast"/>
      <w:ind/>
      <w:jc w:val="both"/>
    </w:pPr>
    <w:rPr>
      <w:szCs w:val="24"/>
      <w:lang w:val="en-US" w:eastAsia="en-US"/>
    </w:rPr>
  </w:style>
  <w:style w:type="paragraph" w:styleId="913">
    <w:name w:val="docdata"/>
    <w:basedOn w:val="894"/>
    <w:next w:val="913"/>
    <w:link w:val="894"/>
    <w:pPr>
      <w:pBdr/>
      <w:spacing w:after="100" w:afterAutospacing="1" w:before="100" w:beforeAutospacing="1"/>
      <w:ind/>
    </w:pPr>
    <w:rPr>
      <w:szCs w:val="24"/>
      <w:lang w:val="uk-UA" w:eastAsia="uk-U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15</cp:revision>
  <dcterms:created xsi:type="dcterms:W3CDTF">2026-01-28T11:56:00Z</dcterms:created>
  <dcterms:modified xsi:type="dcterms:W3CDTF">2026-02-05T08:25:56Z</dcterms:modified>
  <cp:version>983040</cp:version>
</cp:coreProperties>
</file>